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2022年第二届《英语世界》杯全国大学生英语写作大赛</w:t>
      </w:r>
    </w:p>
    <w:p>
      <w:pPr>
        <w:jc w:val="center"/>
        <w:rPr>
          <w:rFonts w:hint="eastAsia" w:eastAsia="宋体"/>
          <w:b/>
          <w:bCs/>
          <w:sz w:val="32"/>
          <w:szCs w:val="32"/>
          <w:lang w:val="en-US" w:eastAsia="zh-CN"/>
        </w:rPr>
      </w:pPr>
      <w:r>
        <w:rPr>
          <w:rFonts w:hint="eastAsia" w:eastAsia="宋体"/>
          <w:b/>
          <w:bCs/>
          <w:sz w:val="32"/>
          <w:szCs w:val="32"/>
          <w:lang w:val="en-US" w:eastAsia="zh-CN"/>
        </w:rPr>
        <w:t>试题</w:t>
      </w:r>
    </w:p>
    <w:bookmarkEnd w:id="0"/>
    <w:p>
      <w:pPr>
        <w:jc w:val="center"/>
        <w:rPr>
          <w:rFonts w:hint="eastAsia" w:eastAsia="宋体"/>
          <w:b/>
          <w:bCs/>
          <w:sz w:val="32"/>
          <w:szCs w:val="32"/>
          <w:lang w:val="en-US" w:eastAsia="zh-CN"/>
        </w:rPr>
      </w:pPr>
    </w:p>
    <w:p>
      <w:pPr>
        <w:jc w:val="center"/>
        <w:rPr>
          <w:rFonts w:hint="eastAsia" w:eastAsia="宋体"/>
          <w:b/>
          <w:bCs/>
          <w:sz w:val="32"/>
          <w:szCs w:val="32"/>
          <w:lang w:val="en-US" w:eastAsia="zh-CN"/>
        </w:rPr>
      </w:pPr>
    </w:p>
    <w:p>
      <w:pPr>
        <w:ind w:firstLine="602" w:firstLineChars="200"/>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A</w:t>
      </w:r>
      <w:r>
        <w:rPr>
          <w:rFonts w:ascii="Times New Roman" w:hAnsi="Times New Roman" w:eastAsia="宋体" w:cs="Times New Roman"/>
          <w:b/>
          <w:color w:val="000000" w:themeColor="text1"/>
          <w:sz w:val="30"/>
          <w:szCs w:val="30"/>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类赛题</w:t>
      </w:r>
    </w:p>
    <w:p>
      <w:pPr>
        <w:ind w:firstLine="602" w:firstLineChars="200"/>
        <w:rPr>
          <w:rFonts w:hint="eastAsia" w:ascii="Times New Roman" w:hAnsi="Times New Roman" w:eastAsia="宋体" w:cs="Times New Roman"/>
          <w:b/>
          <w:color w:val="000000" w:themeColor="text1"/>
          <w:sz w:val="30"/>
          <w:szCs w:val="30"/>
          <w14:textFill>
            <w14:solidFill>
              <w14:schemeClr w14:val="tx1"/>
            </w14:solidFill>
          </w14:textFill>
        </w:rPr>
      </w:pPr>
    </w:p>
    <w:p>
      <w:pPr>
        <w:pStyle w:val="2"/>
        <w:ind w:firstLine="600" w:firstLineChars="250"/>
        <w:jc w:val="both"/>
        <w:rPr>
          <w:rFonts w:ascii="TimesNewRomanPSMT" w:hAnsi="TimesNewRomanPSMT" w:cs="TimesNewRomanPSMT"/>
          <w:color w:val="000000" w:themeColor="text1"/>
          <w14:textFill>
            <w14:solidFill>
              <w14:schemeClr w14:val="tx1"/>
            </w14:solidFill>
          </w14:textFill>
        </w:rPr>
      </w:pPr>
      <w:r>
        <w:rPr>
          <w:rFonts w:ascii="TimesNewRomanPSMT" w:hAnsi="TimesNewRomanPSMT" w:cs="TimesNewRomanPSMT"/>
          <w:color w:val="000000" w:themeColor="text1"/>
          <w14:textFill>
            <w14:solidFill>
              <w14:schemeClr w14:val="tx1"/>
            </w14:solidFill>
          </w14:textFill>
        </w:rPr>
        <w:t xml:space="preserve">Concerning the organization of public welfare, credibility is the central issue of its current development. In the West, the accountability of foundations has always been the focus of the government and the public. Only after long-term dialogue and coordination between foundations and the government can laws be adequately enacted to ensure the transparency and accountability of public welfare organizations without hindering their smooth work. In China, due to the imperfections of laws governing the market economy, structural corruption permeates various fields, and there have even been cases involving charities, which have seriously hindered the healthy development of China’s public undertakings.  </w:t>
      </w:r>
    </w:p>
    <w:p>
      <w:pPr>
        <w:pStyle w:val="2"/>
        <w:ind w:firstLine="600" w:firstLineChars="250"/>
        <w:jc w:val="both"/>
        <w:rPr>
          <w:color w:val="000000" w:themeColor="text1"/>
          <w14:textFill>
            <w14:solidFill>
              <w14:schemeClr w14:val="tx1"/>
            </w14:solidFill>
          </w14:textFill>
        </w:rPr>
      </w:pPr>
      <w:r>
        <w:rPr>
          <w:rFonts w:ascii="TimesNewRomanPSMT" w:hAnsi="TimesNewRomanPSMT" w:cs="TimesNewRomanPSMT"/>
          <w:color w:val="000000" w:themeColor="text1"/>
          <w14:textFill>
            <w14:solidFill>
              <w14:schemeClr w14:val="tx1"/>
            </w14:solidFill>
          </w14:textFill>
        </w:rPr>
        <w:t>You may write 200</w:t>
      </w:r>
      <w:r>
        <w:rPr>
          <w:rFonts w:hint="eastAsia"/>
          <w:color w:val="000000" w:themeColor="text1"/>
          <w14:textFill>
            <w14:solidFill>
              <w14:schemeClr w14:val="tx1"/>
            </w14:solidFill>
          </w14:textFill>
        </w:rPr>
        <w:t>—</w:t>
      </w:r>
      <w:r>
        <w:rPr>
          <w:rFonts w:ascii="TimesNewRomanPSMT" w:hAnsi="TimesNewRomanPSMT" w:cs="TimesNewRomanPSMT"/>
          <w:color w:val="000000" w:themeColor="text1"/>
          <w14:textFill>
            <w14:solidFill>
              <w14:schemeClr w14:val="tx1"/>
            </w14:solidFill>
          </w14:textFill>
        </w:rPr>
        <w:t xml:space="preserve">220 words to state your opinion on this issue. </w:t>
      </w:r>
    </w:p>
    <w:p>
      <w:pPr>
        <w:pStyle w:val="2"/>
        <w:ind w:firstLine="600" w:firstLineChars="250"/>
        <w:jc w:val="both"/>
        <w:rPr>
          <w:rFonts w:ascii="TimesNewRomanPSMT" w:hAnsi="TimesNewRomanPSMT" w:cs="TimesNewRomanPSMT"/>
          <w:color w:val="000000" w:themeColor="text1"/>
          <w14:textFill>
            <w14:solidFill>
              <w14:schemeClr w14:val="tx1"/>
            </w14:solidFill>
          </w14:textFill>
        </w:rPr>
      </w:pPr>
    </w:p>
    <w:p>
      <w:pPr>
        <w:ind w:firstLine="753" w:firstLineChars="250"/>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B</w:t>
      </w:r>
      <w:r>
        <w:rPr>
          <w:rFonts w:ascii="Times New Roman" w:hAnsi="Times New Roman" w:eastAsia="宋体" w:cs="Times New Roman"/>
          <w:b/>
          <w:color w:val="000000" w:themeColor="text1"/>
          <w:sz w:val="30"/>
          <w:szCs w:val="30"/>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类赛题</w:t>
      </w:r>
    </w:p>
    <w:p>
      <w:pPr>
        <w:pStyle w:val="2"/>
        <w:ind w:firstLine="600" w:firstLineChars="250"/>
        <w:jc w:val="both"/>
        <w:rPr>
          <w:rFonts w:ascii="TimesNewRomanPSMT" w:hAnsi="TimesNewRomanPSMT" w:cs="TimesNewRomanPSMT"/>
          <w:color w:val="000000" w:themeColor="text1"/>
          <w14:textFill>
            <w14:solidFill>
              <w14:schemeClr w14:val="tx1"/>
            </w14:solidFill>
          </w14:textFill>
        </w:rPr>
      </w:pPr>
      <w:r>
        <w:rPr>
          <w:rFonts w:hint="eastAsia" w:ascii="TimesNewRomanPSMT" w:hAnsi="TimesNewRomanPSMT" w:cs="TimesNewRomanPSMT"/>
          <w:color w:val="000000" w:themeColor="text1"/>
          <w14:textFill>
            <w14:solidFill>
              <w14:schemeClr w14:val="tx1"/>
            </w14:solidFill>
          </w14:textFill>
        </w:rPr>
        <w:t>C</w:t>
      </w:r>
      <w:r>
        <w:rPr>
          <w:rFonts w:ascii="TimesNewRomanPSMT" w:hAnsi="TimesNewRomanPSMT" w:cs="TimesNewRomanPSMT"/>
          <w:color w:val="000000" w:themeColor="text1"/>
          <w14:textFill>
            <w14:solidFill>
              <w14:schemeClr w14:val="tx1"/>
            </w14:solidFill>
          </w14:textFill>
        </w:rPr>
        <w:t xml:space="preserve">arnegie said, he who dies rich dies disgraced. More and more wealthy people have realized the adverse effects of wealth. Research shows that the combination of youth and wealth can pose great risks. As a result, many rich people now leave small legacy to their children to make them sober and diligent. </w:t>
      </w:r>
    </w:p>
    <w:p>
      <w:pPr>
        <w:pStyle w:val="2"/>
        <w:ind w:firstLine="600" w:firstLineChars="250"/>
        <w:jc w:val="both"/>
        <w:rPr>
          <w:color w:val="000000" w:themeColor="text1"/>
          <w14:textFill>
            <w14:solidFill>
              <w14:schemeClr w14:val="tx1"/>
            </w14:solidFill>
          </w14:textFill>
        </w:rPr>
      </w:pPr>
      <w:r>
        <w:rPr>
          <w:rFonts w:ascii="TimesNewRomanPSMT" w:hAnsi="TimesNewRomanPSMT" w:cs="TimesNewRomanPSMT"/>
          <w:color w:val="000000" w:themeColor="text1"/>
          <w14:textFill>
            <w14:solidFill>
              <w14:schemeClr w14:val="tx1"/>
            </w14:solidFill>
          </w14:textFill>
        </w:rPr>
        <w:t>You may</w:t>
      </w:r>
      <w:r>
        <w:rPr>
          <w:rFonts w:hint="eastAsia" w:ascii="TimesNewRomanPSMT" w:hAnsi="TimesNewRomanPSMT" w:cs="TimesNewRomanPSMT"/>
          <w:color w:val="000000" w:themeColor="text1"/>
          <w14:textFill>
            <w14:solidFill>
              <w14:schemeClr w14:val="tx1"/>
            </w14:solidFill>
          </w14:textFill>
        </w:rPr>
        <w:t xml:space="preserve"> </w:t>
      </w:r>
      <w:r>
        <w:rPr>
          <w:rFonts w:ascii="TimesNewRomanPSMT" w:hAnsi="TimesNewRomanPSMT" w:cs="TimesNewRomanPSMT"/>
          <w:color w:val="000000" w:themeColor="text1"/>
          <w14:textFill>
            <w14:solidFill>
              <w14:schemeClr w14:val="tx1"/>
            </w14:solidFill>
          </w14:textFill>
        </w:rPr>
        <w:t>write 180</w:t>
      </w:r>
      <w:r>
        <w:rPr>
          <w:rFonts w:hint="eastAsia"/>
          <w:color w:val="000000" w:themeColor="text1"/>
          <w14:textFill>
            <w14:solidFill>
              <w14:schemeClr w14:val="tx1"/>
            </w14:solidFill>
          </w14:textFill>
        </w:rPr>
        <w:t>—</w:t>
      </w:r>
      <w:r>
        <w:rPr>
          <w:rFonts w:ascii="TimesNewRomanPSMT" w:hAnsi="TimesNewRomanPSMT" w:cs="TimesNewRomanPSMT"/>
          <w:color w:val="000000" w:themeColor="text1"/>
          <w14:textFill>
            <w14:solidFill>
              <w14:schemeClr w14:val="tx1"/>
            </w14:solidFill>
          </w14:textFill>
        </w:rPr>
        <w:t xml:space="preserve">200 words to state your opinion on this issue. </w:t>
      </w:r>
    </w:p>
    <w:p>
      <w:pPr>
        <w:pStyle w:val="2"/>
        <w:ind w:firstLine="600" w:firstLineChars="250"/>
        <w:jc w:val="both"/>
        <w:rPr>
          <w:color w:val="000000" w:themeColor="text1"/>
          <w14:textFill>
            <w14:solidFill>
              <w14:schemeClr w14:val="tx1"/>
            </w14:solidFill>
          </w14:textFill>
        </w:rPr>
      </w:pPr>
    </w:p>
    <w:p>
      <w:pPr>
        <w:ind w:firstLine="480" w:firstLineChars="200"/>
        <w:rPr>
          <w:rFonts w:ascii="Times New Roman" w:hAnsi="Times New Roman" w:eastAsia="宋体" w:cs="Times New Roman"/>
          <w:b/>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 xml:space="preserve"> </w:t>
      </w:r>
      <w:r>
        <w:rPr>
          <w:rFonts w:ascii="Times New Roman" w:hAnsi="Times New Roman" w:eastAsia="宋体" w:cs="Times New Roman"/>
          <w:b/>
          <w:color w:val="000000" w:themeColor="text1"/>
          <w:sz w:val="30"/>
          <w:szCs w:val="30"/>
          <w14:textFill>
            <w14:solidFill>
              <w14:schemeClr w14:val="tx1"/>
            </w14:solidFill>
          </w14:textFill>
        </w:rPr>
        <w:t xml:space="preserve">C </w:t>
      </w:r>
      <w:r>
        <w:rPr>
          <w:rFonts w:hint="eastAsia" w:ascii="Times New Roman" w:hAnsi="Times New Roman" w:eastAsia="宋体" w:cs="Times New Roman"/>
          <w:b/>
          <w:color w:val="000000" w:themeColor="text1"/>
          <w:sz w:val="30"/>
          <w:szCs w:val="30"/>
          <w14:textFill>
            <w14:solidFill>
              <w14:schemeClr w14:val="tx1"/>
            </w14:solidFill>
          </w14:textFill>
        </w:rPr>
        <w:t>类赛题</w:t>
      </w:r>
    </w:p>
    <w:p>
      <w:pPr>
        <w:ind w:firstLine="602" w:firstLineChars="200"/>
        <w:rPr>
          <w:rFonts w:hint="eastAsia" w:ascii="Times New Roman" w:hAnsi="Times New Roman" w:eastAsia="宋体" w:cs="Times New Roman"/>
          <w:b/>
          <w:color w:val="000000" w:themeColor="text1"/>
          <w:sz w:val="30"/>
          <w:szCs w:val="30"/>
          <w14:textFill>
            <w14:solidFill>
              <w14:schemeClr w14:val="tx1"/>
            </w14:solidFill>
          </w14:textFill>
        </w:rPr>
      </w:pPr>
    </w:p>
    <w:p>
      <w:pPr>
        <w:pStyle w:val="2"/>
        <w:ind w:firstLine="600" w:firstLineChars="250"/>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As</w:t>
      </w:r>
      <w:r>
        <w:rPr>
          <w:rFonts w:ascii="Times New Roman" w:hAnsi="Times New Roman" w:cs="Times New Roman"/>
          <w:color w:val="000000" w:themeColor="text1"/>
          <w14:textFill>
            <w14:solidFill>
              <w14:schemeClr w14:val="tx1"/>
            </w14:solidFill>
          </w14:textFill>
        </w:rPr>
        <w:t xml:space="preserve"> China’s private enterprises have not been firmly established for long, but recently these “corporate citizens”, so to speak, have realized their social responsibility. However, they may have not related their fortune to the whole society. More often than not, corporate philanthropy involves an incentive to raise the profile of the business and individual donations are often accompanied by conditions that promote themselves. In fact, donations do not have to be monetary; they may be in many forms and related to everyone at any time. </w:t>
      </w:r>
    </w:p>
    <w:p>
      <w:pPr>
        <w:pStyle w:val="2"/>
        <w:ind w:firstLine="600" w:firstLineChars="250"/>
        <w:jc w:val="both"/>
        <w:rPr>
          <w:rFonts w:ascii="TimesNewRomanPSMT" w:hAnsi="TimesNewRomanPSMT" w:cs="TimesNewRomanPSMT"/>
          <w:color w:val="000000" w:themeColor="text1"/>
          <w14:textFill>
            <w14:solidFill>
              <w14:schemeClr w14:val="tx1"/>
            </w14:solidFill>
          </w14:textFill>
        </w:rPr>
      </w:pPr>
      <w:r>
        <w:rPr>
          <w:rFonts w:ascii="TimesNewRomanPSMT" w:hAnsi="TimesNewRomanPSMT" w:cs="TimesNewRomanPSMT"/>
          <w:color w:val="000000" w:themeColor="text1"/>
          <w14:textFill>
            <w14:solidFill>
              <w14:schemeClr w14:val="tx1"/>
            </w14:solidFill>
          </w14:textFill>
        </w:rPr>
        <w:t>You may</w:t>
      </w:r>
      <w:r>
        <w:rPr>
          <w:rFonts w:hint="eastAsia" w:ascii="TimesNewRomanPSMT" w:hAnsi="TimesNewRomanPSMT" w:cs="TimesNewRomanPSMT"/>
          <w:color w:val="000000" w:themeColor="text1"/>
          <w14:textFill>
            <w14:solidFill>
              <w14:schemeClr w14:val="tx1"/>
            </w14:solidFill>
          </w14:textFill>
        </w:rPr>
        <w:t xml:space="preserve"> </w:t>
      </w:r>
      <w:r>
        <w:rPr>
          <w:rFonts w:ascii="TimesNewRomanPSMT" w:hAnsi="TimesNewRomanPSMT" w:cs="TimesNewRomanPSMT"/>
          <w:color w:val="000000" w:themeColor="text1"/>
          <w14:textFill>
            <w14:solidFill>
              <w14:schemeClr w14:val="tx1"/>
            </w14:solidFill>
          </w14:textFill>
        </w:rPr>
        <w:t>write 160—180 words to state your opinion on this issue.</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ascii="Times New Roman" w:hAnsi="Times New Roman" w:eastAsia="宋体" w:cs="Times New Roman"/>
          <w:b/>
          <w:color w:val="000000" w:themeColor="text1"/>
          <w:sz w:val="30"/>
          <w:szCs w:val="30"/>
          <w14:textFill>
            <w14:solidFill>
              <w14:schemeClr w14:val="tx1"/>
            </w14:solidFill>
          </w14:textFill>
        </w:rPr>
        <w:t xml:space="preserve">D </w:t>
      </w:r>
      <w:r>
        <w:rPr>
          <w:rFonts w:hint="eastAsia" w:ascii="Times New Roman" w:hAnsi="Times New Roman" w:eastAsia="宋体" w:cs="Times New Roman"/>
          <w:b/>
          <w:color w:val="000000" w:themeColor="text1"/>
          <w:sz w:val="30"/>
          <w:szCs w:val="30"/>
          <w14:textFill>
            <w14:solidFill>
              <w14:schemeClr w14:val="tx1"/>
            </w14:solidFill>
          </w14:textFill>
        </w:rPr>
        <w:t>类赛题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p>
    <w:p>
      <w:pPr>
        <w:ind w:firstLine="600" w:firstLineChars="2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When engaging in activities of public welfare, there are some popular catchphrases, such as “We cannot resist disaster, but we can do our part”, “A little love reflects a sincere heart”, “Helping others is to help yourself”, “Joining hands with volunteers, we can build a world of happiness”, “Give my love to warm your heart” etc.</w:t>
      </w:r>
      <w:r>
        <w:rPr>
          <w:rFonts w:ascii="Times New Roman" w:hAnsi="Times New Roman" w:eastAsia="宋体" w:cs="Times New Roman"/>
          <w:strike/>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Have any of these impressed and moved you?  </w:t>
      </w:r>
    </w:p>
    <w:p>
      <w:pPr>
        <w:ind w:firstLine="600" w:firstLineChars="250"/>
        <w:rPr>
          <w:rFonts w:ascii="Times New Roman" w:hAnsi="Times New Roman" w:eastAsia="宋体" w:cs="Times New Roman"/>
          <w:color w:val="000000" w:themeColor="text1"/>
          <w14:textFill>
            <w14:solidFill>
              <w14:schemeClr w14:val="tx1"/>
            </w14:solidFill>
          </w14:textFill>
        </w:rPr>
      </w:pPr>
    </w:p>
    <w:p>
      <w:pPr>
        <w:ind w:firstLine="600" w:firstLineChars="250"/>
        <w:rPr>
          <w:rFonts w:ascii="Times New Roman" w:hAnsi="Times New Roman" w:eastAsia="宋体" w:cs="Times New Roman"/>
          <w:color w:val="000000" w:themeColor="text1"/>
          <w14:textFill>
            <w14:solidFill>
              <w14:schemeClr w14:val="tx1"/>
            </w14:solidFill>
          </w14:textFill>
        </w:rPr>
      </w:pPr>
      <w:r>
        <w:rPr>
          <w:rFonts w:ascii="TimesNewRomanPSMT" w:hAnsi="TimesNewRomanPSMT" w:cs="TimesNewRomanPSMT"/>
          <w:color w:val="000000" w:themeColor="text1"/>
          <w14:textFill>
            <w14:solidFill>
              <w14:schemeClr w14:val="tx1"/>
            </w14:solidFill>
          </w14:textFill>
        </w:rPr>
        <w:t>You may write 140</w:t>
      </w:r>
      <w:r>
        <w:rPr>
          <w:rFonts w:hint="eastAsia"/>
          <w:color w:val="000000" w:themeColor="text1"/>
          <w14:textFill>
            <w14:solidFill>
              <w14:schemeClr w14:val="tx1"/>
            </w14:solidFill>
          </w14:textFill>
        </w:rPr>
        <w:t>—</w:t>
      </w:r>
      <w:r>
        <w:rPr>
          <w:rFonts w:ascii="TimesNewRomanPSMT" w:hAnsi="TimesNewRomanPSMT" w:cs="TimesNewRomanPSMT"/>
          <w:color w:val="000000" w:themeColor="text1"/>
          <w14:textFill>
            <w14:solidFill>
              <w14:schemeClr w14:val="tx1"/>
            </w14:solidFill>
          </w14:textFill>
        </w:rPr>
        <w:t xml:space="preserve">160 words to state your opinion on this issue. </w:t>
      </w:r>
    </w:p>
    <w:p>
      <w:pPr>
        <w:rPr>
          <w:color w:val="000000" w:themeColor="text1"/>
          <w14:textFill>
            <w14:solidFill>
              <w14:schemeClr w14:val="tx1"/>
            </w14:solidFill>
          </w14:textFill>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3YjhiZDdiMDRiNDIwNDg1YjQwMzZmMWJlOTJiNDUifQ=="/>
  </w:docVars>
  <w:rsids>
    <w:rsidRoot w:val="00F21830"/>
    <w:rsid w:val="00045ADA"/>
    <w:rsid w:val="000B5F77"/>
    <w:rsid w:val="000E0422"/>
    <w:rsid w:val="001015D1"/>
    <w:rsid w:val="00186ED9"/>
    <w:rsid w:val="0022116E"/>
    <w:rsid w:val="00253F59"/>
    <w:rsid w:val="00263E03"/>
    <w:rsid w:val="00291D51"/>
    <w:rsid w:val="002C1F72"/>
    <w:rsid w:val="002C4BF3"/>
    <w:rsid w:val="002D4299"/>
    <w:rsid w:val="00353B33"/>
    <w:rsid w:val="00384EC0"/>
    <w:rsid w:val="003D1F42"/>
    <w:rsid w:val="004348A8"/>
    <w:rsid w:val="00486CF0"/>
    <w:rsid w:val="004C0A67"/>
    <w:rsid w:val="004D188C"/>
    <w:rsid w:val="005031D1"/>
    <w:rsid w:val="00533FBF"/>
    <w:rsid w:val="00565508"/>
    <w:rsid w:val="005C08A7"/>
    <w:rsid w:val="00647F25"/>
    <w:rsid w:val="007009FC"/>
    <w:rsid w:val="007B29D5"/>
    <w:rsid w:val="007E4847"/>
    <w:rsid w:val="0087682F"/>
    <w:rsid w:val="008B5FEA"/>
    <w:rsid w:val="008B6679"/>
    <w:rsid w:val="008F6C57"/>
    <w:rsid w:val="009567FF"/>
    <w:rsid w:val="00A3347D"/>
    <w:rsid w:val="00B84469"/>
    <w:rsid w:val="00C162FD"/>
    <w:rsid w:val="00D21D11"/>
    <w:rsid w:val="00D23541"/>
    <w:rsid w:val="00D27BBA"/>
    <w:rsid w:val="00D822CC"/>
    <w:rsid w:val="00DB55FD"/>
    <w:rsid w:val="00E6796E"/>
    <w:rsid w:val="00EB31E6"/>
    <w:rsid w:val="00EE5719"/>
    <w:rsid w:val="00F05AA4"/>
    <w:rsid w:val="00F21830"/>
    <w:rsid w:val="00F40D98"/>
    <w:rsid w:val="00F66158"/>
    <w:rsid w:val="35613C72"/>
    <w:rsid w:val="4D25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1881</Characters>
  <Lines>16</Lines>
  <Paragraphs>4</Paragraphs>
  <TotalTime>2</TotalTime>
  <ScaleCrop>false</ScaleCrop>
  <LinksUpToDate>false</LinksUpToDate>
  <CharactersWithSpaces>2245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2022-11-06T06:11:00Z</dcterms:created>
  <dc:creator>Microsoft Office User</dc:creator>
  <cp:lastModifiedBy>cy</cp:lastModifiedBy>
  <dcterms:modified xsi:type="dcterms:W3CDTF">2022-11-07T02:33:15Z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C27249B9C05B47FA80AEB9F504650693</vt:lpwstr>
  </property>
</Properties>
</file>